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F9E" w:rsidRPr="004B62B7" w:rsidRDefault="00101EF7" w:rsidP="004B62B7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B62B7" w:rsidRPr="004B62B7" w:rsidRDefault="004B62B7" w:rsidP="004B62B7">
      <w:pPr>
        <w:pStyle w:val="af"/>
        <w:jc w:val="center"/>
        <w:rPr>
          <w:rFonts w:ascii="Arial" w:hAnsi="Arial" w:cs="Arial"/>
          <w:b/>
          <w:sz w:val="28"/>
          <w:szCs w:val="28"/>
        </w:rPr>
      </w:pPr>
      <w:r w:rsidRPr="004B62B7">
        <w:rPr>
          <w:rFonts w:ascii="Arial" w:hAnsi="Arial" w:cs="Arial"/>
          <w:b/>
          <w:sz w:val="28"/>
          <w:szCs w:val="28"/>
        </w:rPr>
        <w:t>ДУМа ОСИННИКОВСКОГО СЕЛЬСКОГО ПОСЕЛЕНИЯ</w:t>
      </w:r>
    </w:p>
    <w:p w:rsidR="004B62B7" w:rsidRPr="004B62B7" w:rsidRDefault="004B62B7" w:rsidP="004B62B7">
      <w:pPr>
        <w:pStyle w:val="af"/>
        <w:jc w:val="center"/>
        <w:rPr>
          <w:rFonts w:ascii="Arial" w:hAnsi="Arial" w:cs="Arial"/>
          <w:b/>
          <w:sz w:val="28"/>
          <w:szCs w:val="28"/>
        </w:rPr>
      </w:pPr>
      <w:r w:rsidRPr="004B62B7">
        <w:rPr>
          <w:rFonts w:ascii="Arial" w:hAnsi="Arial" w:cs="Arial"/>
          <w:b/>
          <w:sz w:val="28"/>
          <w:szCs w:val="28"/>
        </w:rPr>
        <w:t>УВАТСКОГО МУНИЦИПАЛЬНОГО РАЙОНА</w:t>
      </w:r>
    </w:p>
    <w:p w:rsidR="004B62B7" w:rsidRPr="004B62B7" w:rsidRDefault="004B62B7" w:rsidP="004B62B7">
      <w:pPr>
        <w:pStyle w:val="af"/>
        <w:jc w:val="center"/>
        <w:rPr>
          <w:rFonts w:ascii="Arial" w:hAnsi="Arial" w:cs="Arial"/>
          <w:b/>
          <w:sz w:val="28"/>
          <w:szCs w:val="28"/>
        </w:rPr>
      </w:pPr>
      <w:r w:rsidRPr="004B62B7">
        <w:rPr>
          <w:rFonts w:ascii="Arial" w:hAnsi="Arial" w:cs="Arial"/>
          <w:b/>
          <w:sz w:val="28"/>
          <w:szCs w:val="28"/>
        </w:rPr>
        <w:t>ТЮМЕНСКОЙ ОБЛАСТИ</w:t>
      </w:r>
    </w:p>
    <w:p w:rsidR="004B62B7" w:rsidRDefault="004B62B7" w:rsidP="004B62B7">
      <w:pPr>
        <w:widowControl w:val="0"/>
        <w:spacing w:after="0" w:line="240" w:lineRule="atLeast"/>
        <w:jc w:val="both"/>
        <w:rPr>
          <w:b/>
          <w:caps/>
          <w:spacing w:val="30"/>
          <w:sz w:val="28"/>
          <w:szCs w:val="28"/>
        </w:rPr>
      </w:pPr>
    </w:p>
    <w:p w:rsidR="004B62B7" w:rsidRPr="004B62B7" w:rsidRDefault="004B62B7" w:rsidP="004B62B7">
      <w:pPr>
        <w:widowControl w:val="0"/>
        <w:spacing w:after="0" w:line="240" w:lineRule="atLeast"/>
        <w:jc w:val="center"/>
        <w:rPr>
          <w:rFonts w:ascii="Arial" w:eastAsia="Times New Roman" w:hAnsi="Arial" w:cs="Arial"/>
          <w:sz w:val="26"/>
          <w:szCs w:val="26"/>
          <w:lang w:eastAsia="ru-RU"/>
        </w:rPr>
      </w:pPr>
      <w:r w:rsidRPr="004B62B7">
        <w:rPr>
          <w:rFonts w:ascii="Arial" w:hAnsi="Arial" w:cs="Arial"/>
          <w:b/>
          <w:caps/>
          <w:spacing w:val="30"/>
          <w:sz w:val="28"/>
          <w:szCs w:val="28"/>
        </w:rPr>
        <w:t>Решение</w:t>
      </w:r>
      <w:r w:rsidRPr="004B62B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</w:p>
    <w:p w:rsidR="004B62B7" w:rsidRDefault="004B62B7" w:rsidP="004B62B7">
      <w:pPr>
        <w:widowControl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416F9E" w:rsidRDefault="004B62B7" w:rsidP="004B62B7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</w:t>
      </w:r>
      <w:r w:rsidR="00101EF7">
        <w:rPr>
          <w:rFonts w:ascii="Arial" w:eastAsia="Times New Roman" w:hAnsi="Arial" w:cs="Arial"/>
          <w:sz w:val="26"/>
          <w:szCs w:val="26"/>
          <w:lang w:eastAsia="ru-RU"/>
        </w:rPr>
        <w:t>12.2019  г.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с.Осинник </w:t>
      </w:r>
      <w:r w:rsidR="00101EF7"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</w:t>
      </w:r>
      <w:r w:rsidR="00101EF7">
        <w:rPr>
          <w:rFonts w:ascii="Arial" w:eastAsia="Times New Roman" w:hAnsi="Arial" w:cs="Arial"/>
          <w:sz w:val="26"/>
          <w:szCs w:val="26"/>
          <w:lang w:eastAsia="ru-RU"/>
        </w:rPr>
        <w:t xml:space="preserve">  №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проект </w:t>
      </w:r>
      <w:r w:rsidR="00101EF7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01EF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01EF7">
        <w:rPr>
          <w:rFonts w:ascii="Arial" w:eastAsia="Times New Roman" w:hAnsi="Arial" w:cs="Arial"/>
          <w:sz w:val="26"/>
          <w:szCs w:val="26"/>
          <w:lang w:eastAsia="ru-RU"/>
        </w:rPr>
        <w:tab/>
      </w:r>
      <w:r w:rsidR="00101EF7"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416F9E" w:rsidRDefault="00101EF7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>О внесении и</w:t>
      </w:r>
      <w:r w:rsidR="004B62B7">
        <w:rPr>
          <w:sz w:val="26"/>
          <w:szCs w:val="26"/>
        </w:rPr>
        <w:t>зменений в решение Думы Осинниковского</w:t>
      </w:r>
      <w:r>
        <w:rPr>
          <w:sz w:val="26"/>
          <w:szCs w:val="26"/>
        </w:rPr>
        <w:t xml:space="preserve"> сельского поселения </w:t>
      </w:r>
      <w:r w:rsidR="004B62B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 </w:t>
      </w:r>
      <w:r w:rsidR="004B62B7">
        <w:rPr>
          <w:sz w:val="26"/>
          <w:szCs w:val="26"/>
        </w:rPr>
        <w:t xml:space="preserve">29 ноября </w:t>
      </w:r>
      <w:r>
        <w:rPr>
          <w:sz w:val="26"/>
          <w:szCs w:val="26"/>
        </w:rPr>
        <w:t xml:space="preserve">2013 № </w:t>
      </w:r>
      <w:r w:rsidR="004B62B7">
        <w:rPr>
          <w:sz w:val="26"/>
          <w:szCs w:val="26"/>
        </w:rPr>
        <w:t xml:space="preserve"> 90</w:t>
      </w:r>
      <w:r>
        <w:rPr>
          <w:sz w:val="26"/>
          <w:szCs w:val="26"/>
        </w:rPr>
        <w:t xml:space="preserve"> «Об </w:t>
      </w:r>
      <w:r>
        <w:rPr>
          <w:sz w:val="26"/>
          <w:szCs w:val="26"/>
        </w:rPr>
        <w:t xml:space="preserve">утверждении Положения о </w:t>
      </w:r>
      <w:r w:rsidR="004B62B7">
        <w:rPr>
          <w:sz w:val="26"/>
          <w:szCs w:val="26"/>
        </w:rPr>
        <w:t>бюджетном процессе в  Осинниковском</w:t>
      </w:r>
      <w:r>
        <w:rPr>
          <w:sz w:val="26"/>
          <w:szCs w:val="26"/>
        </w:rPr>
        <w:t xml:space="preserve"> сельском поселении»</w:t>
      </w:r>
    </w:p>
    <w:p w:rsidR="00416F9E" w:rsidRDefault="00416F9E">
      <w:pPr>
        <w:pStyle w:val="ConsPlusNormal"/>
        <w:ind w:left="567" w:firstLine="567"/>
        <w:jc w:val="both"/>
        <w:rPr>
          <w:sz w:val="26"/>
          <w:szCs w:val="26"/>
        </w:rPr>
      </w:pPr>
    </w:p>
    <w:p w:rsidR="00416F9E" w:rsidRDefault="00101EF7">
      <w:pPr>
        <w:widowControl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В соответствии с Бюджетным кодексом Российской Федерации, Федеральным законом от 06.10.2003 № 131-ФЗ «Об общих принципах организации  местного самоуправления в Российской Федерац</w:t>
      </w:r>
      <w:r w:rsidR="004B62B7">
        <w:rPr>
          <w:rFonts w:ascii="Arial" w:eastAsia="Times New Roman" w:hAnsi="Arial" w:cs="Arial"/>
          <w:sz w:val="26"/>
          <w:szCs w:val="26"/>
          <w:lang w:eastAsia="ru-RU"/>
        </w:rPr>
        <w:t xml:space="preserve">ии», Уставом Осинниковского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Уватского муниципального рай</w:t>
      </w:r>
      <w:r w:rsidR="004B62B7">
        <w:rPr>
          <w:rFonts w:ascii="Arial" w:eastAsia="Times New Roman" w:hAnsi="Arial" w:cs="Arial"/>
          <w:sz w:val="26"/>
          <w:szCs w:val="26"/>
          <w:lang w:eastAsia="ru-RU"/>
        </w:rPr>
        <w:t xml:space="preserve">она Тюменской области Дума Осинниковского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416F9E" w:rsidRDefault="00101EF7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hAnsi="Arial" w:cs="Arial"/>
          <w:sz w:val="26"/>
          <w:szCs w:val="26"/>
        </w:rPr>
        <w:t>1</w:t>
      </w:r>
      <w:r w:rsidR="004B62B7">
        <w:rPr>
          <w:rFonts w:ascii="Arial" w:hAnsi="Arial" w:cs="Arial"/>
          <w:sz w:val="26"/>
          <w:szCs w:val="26"/>
        </w:rPr>
        <w:t>.</w:t>
      </w:r>
      <w:r w:rsidR="004B62B7">
        <w:rPr>
          <w:rFonts w:ascii="Arial" w:hAnsi="Arial" w:cs="Arial"/>
          <w:sz w:val="26"/>
          <w:szCs w:val="26"/>
        </w:rPr>
        <w:tab/>
        <w:t>Внести в решение Думы Осинниковского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4B62B7">
        <w:rPr>
          <w:rFonts w:ascii="Arial" w:hAnsi="Arial" w:cs="Arial"/>
          <w:sz w:val="26"/>
          <w:szCs w:val="26"/>
        </w:rPr>
        <w:t>29.11</w:t>
      </w:r>
      <w:r>
        <w:rPr>
          <w:rFonts w:ascii="Arial" w:hAnsi="Arial" w:cs="Arial"/>
          <w:sz w:val="26"/>
          <w:szCs w:val="26"/>
        </w:rPr>
        <w:t xml:space="preserve">.2013 № </w:t>
      </w:r>
      <w:r w:rsidR="004B62B7">
        <w:rPr>
          <w:rFonts w:ascii="Arial" w:hAnsi="Arial" w:cs="Arial"/>
          <w:sz w:val="26"/>
          <w:szCs w:val="26"/>
        </w:rPr>
        <w:t>90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</w:t>
      </w:r>
      <w:r w:rsidR="004B62B7">
        <w:rPr>
          <w:rFonts w:ascii="Arial" w:hAnsi="Arial" w:cs="Arial"/>
          <w:sz w:val="26"/>
          <w:szCs w:val="26"/>
        </w:rPr>
        <w:t xml:space="preserve"> Осинниковском</w:t>
      </w:r>
      <w:r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</w:t>
      </w:r>
      <w:r w:rsidR="004B62B7">
        <w:rPr>
          <w:rFonts w:ascii="Arial" w:hAnsi="Arial" w:cs="Arial"/>
          <w:sz w:val="26"/>
          <w:szCs w:val="26"/>
        </w:rPr>
        <w:t xml:space="preserve"> (в редакции решений Думы Осинниковского  сельского поселения от 21 мая 2014 г. № 106, от 30 июля 2015 г. № 139, от 08 декабря 2015 г. № 17, от 08 декабря 2016 г. № 45, от 10 мая 2018 г. № 78),  </w:t>
      </w:r>
      <w:r>
        <w:rPr>
          <w:rFonts w:ascii="Arial" w:hAnsi="Arial" w:cs="Arial"/>
          <w:sz w:val="26"/>
          <w:szCs w:val="26"/>
        </w:rPr>
        <w:t>следующие изменения:</w:t>
      </w:r>
    </w:p>
    <w:p w:rsidR="00416F9E" w:rsidRDefault="00101EF7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416F9E" w:rsidRDefault="00101EF7">
      <w:pPr>
        <w:pStyle w:val="ConsPlusNormal"/>
        <w:ind w:firstLine="567"/>
        <w:jc w:val="both"/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  <w:t>Раздел 11 изложить  в следующей редакции:</w:t>
      </w:r>
    </w:p>
    <w:p w:rsidR="00416F9E" w:rsidRDefault="00101EF7">
      <w:pPr>
        <w:pStyle w:val="ConsPlusNormal"/>
        <w:ind w:firstLine="567"/>
        <w:jc w:val="both"/>
      </w:pPr>
      <w:r>
        <w:rPr>
          <w:sz w:val="26"/>
          <w:szCs w:val="26"/>
        </w:rPr>
        <w:t>«</w:t>
      </w:r>
      <w:r>
        <w:rPr>
          <w:b/>
          <w:bCs/>
          <w:sz w:val="26"/>
          <w:szCs w:val="26"/>
        </w:rPr>
        <w:t>11</w:t>
      </w:r>
      <w:r>
        <w:rPr>
          <w:b/>
          <w:bCs/>
          <w:sz w:val="26"/>
          <w:szCs w:val="26"/>
        </w:rPr>
        <w:t>. Муниципальный финансовый контроль и внутренний финансовый аудит</w:t>
      </w:r>
    </w:p>
    <w:p w:rsidR="00416F9E" w:rsidRDefault="00101EF7">
      <w:pPr>
        <w:pStyle w:val="ConsPlusNormal"/>
        <w:ind w:firstLine="567"/>
        <w:jc w:val="both"/>
      </w:pPr>
      <w:r>
        <w:rPr>
          <w:sz w:val="26"/>
          <w:szCs w:val="26"/>
        </w:rPr>
        <w:t>11.1. В целях обеспечения соблюдения положений правовых актов, регулирующих бюджетные правоо</w:t>
      </w:r>
      <w:r>
        <w:rPr>
          <w:sz w:val="26"/>
          <w:szCs w:val="26"/>
        </w:rPr>
        <w:t>тношения, правовых актов, обусло</w:t>
      </w:r>
      <w:r>
        <w:rPr>
          <w:sz w:val="26"/>
          <w:szCs w:val="26"/>
        </w:rPr>
        <w:t>вливающих публичные нормативные обязательства и обязательства по и</w:t>
      </w:r>
      <w:r>
        <w:rPr>
          <w:sz w:val="26"/>
          <w:szCs w:val="26"/>
        </w:rPr>
        <w:t>ным выплатам физическим лицам из бюджетов бюджетной системы Российской Федерации, а также соблюдения условий муниципальных контрактов, договоров (соглашений) о предоставлении средств из бюджета, органом внешнего муниципального финансового контроля  осущест</w:t>
      </w:r>
      <w:r>
        <w:rPr>
          <w:sz w:val="26"/>
          <w:szCs w:val="26"/>
        </w:rPr>
        <w:t>вляется внешний муниципальный финансовый контроль, органом внутреннего  муниципального финансового контроля,  наделенным полномочиями по внутреннему муниципальному финансовому контролю в сфере бюджетных правоотношений, осуществляется внутренний муниципальн</w:t>
      </w:r>
      <w:r>
        <w:rPr>
          <w:sz w:val="26"/>
          <w:szCs w:val="26"/>
        </w:rPr>
        <w:t>ый  финансовый контроль.</w:t>
      </w:r>
    </w:p>
    <w:p w:rsidR="00416F9E" w:rsidRDefault="00101EF7">
      <w:pPr>
        <w:pStyle w:val="ConsPlusNormal"/>
        <w:ind w:firstLine="567"/>
        <w:jc w:val="both"/>
      </w:pPr>
      <w:r>
        <w:rPr>
          <w:sz w:val="26"/>
          <w:szCs w:val="26"/>
        </w:rPr>
        <w:t>11.2. Муниципальный финансовый контроль осуществляется в соответствии с бюджетным законодательством Российской Федерации, настоящим Положением, иными нормативными правовыми актами.</w:t>
      </w:r>
    </w:p>
    <w:p w:rsidR="00416F9E" w:rsidRDefault="00416F9E">
      <w:pPr>
        <w:pStyle w:val="ConsPlusNormal"/>
        <w:ind w:firstLine="567"/>
        <w:jc w:val="both"/>
        <w:rPr>
          <w:sz w:val="26"/>
          <w:szCs w:val="26"/>
        </w:rPr>
      </w:pPr>
    </w:p>
    <w:p w:rsidR="00416F9E" w:rsidRDefault="00101EF7">
      <w:pPr>
        <w:pStyle w:val="ConsPlusNormal"/>
        <w:ind w:firstLine="567"/>
        <w:jc w:val="both"/>
      </w:pPr>
      <w:r>
        <w:rPr>
          <w:sz w:val="26"/>
          <w:szCs w:val="26"/>
        </w:rPr>
        <w:t xml:space="preserve">11.3. Главными распорядителями и распорядителями </w:t>
      </w:r>
      <w:r>
        <w:rPr>
          <w:sz w:val="26"/>
          <w:szCs w:val="26"/>
        </w:rPr>
        <w:t>средств местного бюджета, главными администраторами (администраторами) доходов местного бюджета, главными администраторами (администраторами) источников финансирования дефицита местного бюджета  (далее — администратор бюджетных средств) осуществляется внут</w:t>
      </w:r>
      <w:r>
        <w:rPr>
          <w:sz w:val="26"/>
          <w:szCs w:val="26"/>
        </w:rPr>
        <w:t>ренний финансовый аудит в целях:</w:t>
      </w:r>
    </w:p>
    <w:p w:rsidR="00416F9E" w:rsidRDefault="00101EF7">
      <w:pPr>
        <w:pStyle w:val="ConsPlusNormal"/>
        <w:ind w:firstLine="567"/>
        <w:jc w:val="both"/>
      </w:pPr>
      <w:r>
        <w:rPr>
          <w:sz w:val="26"/>
          <w:szCs w:val="26"/>
        </w:rPr>
        <w:t>- оценки надежности внутреннего процесса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</w:t>
      </w:r>
      <w:r>
        <w:rPr>
          <w:sz w:val="26"/>
          <w:szCs w:val="26"/>
        </w:rPr>
        <w:t>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416F9E" w:rsidRDefault="00101EF7">
      <w:pPr>
        <w:pStyle w:val="ConsPlusNormal"/>
        <w:ind w:firstLine="567"/>
        <w:jc w:val="both"/>
      </w:pPr>
      <w:r>
        <w:rPr>
          <w:sz w:val="26"/>
          <w:szCs w:val="26"/>
        </w:rPr>
        <w:t>- подтверждения достоверности бюджетной отчетности и соответствия порядка ведения бюджетного учета единой методологии бюджетного у</w:t>
      </w:r>
      <w:r>
        <w:rPr>
          <w:sz w:val="26"/>
          <w:szCs w:val="26"/>
        </w:rPr>
        <w:t>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</w:t>
      </w:r>
      <w:r>
        <w:rPr>
          <w:sz w:val="26"/>
          <w:szCs w:val="26"/>
        </w:rPr>
        <w:t>ии;</w:t>
      </w:r>
    </w:p>
    <w:p w:rsidR="00416F9E" w:rsidRDefault="00101EF7">
      <w:pPr>
        <w:pStyle w:val="ConsPlusNormal"/>
        <w:ind w:firstLine="567"/>
        <w:jc w:val="both"/>
      </w:pPr>
      <w:r>
        <w:rPr>
          <w:sz w:val="26"/>
          <w:szCs w:val="26"/>
        </w:rPr>
        <w:t>- повышения качества финансового менеджмента.</w:t>
      </w:r>
    </w:p>
    <w:p w:rsidR="00416F9E" w:rsidRDefault="00101EF7">
      <w:pPr>
        <w:pStyle w:val="ConsPlusNormal"/>
        <w:ind w:firstLine="567"/>
        <w:jc w:val="both"/>
      </w:pPr>
      <w:r>
        <w:rPr>
          <w:sz w:val="26"/>
          <w:szCs w:val="26"/>
        </w:rPr>
        <w:t>11.4. Внутренний финансовый аудит осуществляется в соответствии с бюджетным законодательством Российской Федерации и федеральными стандартами внутреннего финансового аудита, установленными Министерством фин</w:t>
      </w:r>
      <w:r>
        <w:rPr>
          <w:sz w:val="26"/>
          <w:szCs w:val="26"/>
        </w:rPr>
        <w:t>ансов Российской Федерации.».</w:t>
      </w:r>
    </w:p>
    <w:p w:rsidR="00416F9E" w:rsidRDefault="00101EF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>Настоящее решение подлежит обнародованию путём  размещения на информационных стендах в местах, установленн</w:t>
      </w:r>
      <w:r w:rsidR="004B62B7">
        <w:rPr>
          <w:rFonts w:ascii="Arial" w:eastAsia="Times New Roman" w:hAnsi="Arial" w:cs="Arial"/>
          <w:sz w:val="26"/>
          <w:szCs w:val="26"/>
          <w:lang w:eastAsia="ru-RU"/>
        </w:rPr>
        <w:t xml:space="preserve">ых администрацией  Осинниковского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416F9E" w:rsidRDefault="00101EF7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вступает в силу с 1 января 2020 года.  </w:t>
      </w:r>
    </w:p>
    <w:p w:rsidR="00416F9E" w:rsidRDefault="00101EF7" w:rsidP="004B62B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6"/>
          <w:szCs w:val="28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Контроль за исполнением настоящего решения возложить на </w:t>
      </w:r>
      <w:r w:rsidR="004B62B7">
        <w:rPr>
          <w:rFonts w:ascii="Arial" w:eastAsia="Times New Roman" w:hAnsi="Arial" w:cs="Arial"/>
          <w:sz w:val="26"/>
          <w:szCs w:val="26"/>
          <w:lang w:eastAsia="ru-RU"/>
        </w:rPr>
        <w:t xml:space="preserve">постоянную комиссию Думы Осинниковского сельского поселения </w:t>
      </w:r>
      <w:r w:rsidR="004B62B7" w:rsidRPr="00E67997">
        <w:rPr>
          <w:rFonts w:ascii="Arial" w:hAnsi="Arial" w:cs="Arial"/>
          <w:sz w:val="26"/>
          <w:szCs w:val="28"/>
        </w:rPr>
        <w:t>по бюджету, местным налогам и сборам</w:t>
      </w:r>
      <w:r w:rsidR="004B62B7">
        <w:rPr>
          <w:rFonts w:ascii="Arial" w:hAnsi="Arial" w:cs="Arial"/>
          <w:sz w:val="26"/>
          <w:szCs w:val="28"/>
        </w:rPr>
        <w:t>.</w:t>
      </w:r>
    </w:p>
    <w:p w:rsidR="004B62B7" w:rsidRDefault="004B62B7" w:rsidP="004B62B7">
      <w:pPr>
        <w:widowControl w:val="0"/>
        <w:spacing w:after="0" w:line="240" w:lineRule="auto"/>
        <w:ind w:firstLine="567"/>
        <w:jc w:val="both"/>
        <w:rPr>
          <w:rFonts w:ascii="Arial" w:hAnsi="Arial" w:cs="Arial"/>
          <w:sz w:val="26"/>
          <w:szCs w:val="28"/>
        </w:rPr>
      </w:pPr>
    </w:p>
    <w:p w:rsidR="004B62B7" w:rsidRDefault="004B62B7" w:rsidP="004B62B7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4B62B7" w:rsidRDefault="004B62B7" w:rsidP="004B62B7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4B62B7" w:rsidRDefault="004B62B7" w:rsidP="004B62B7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4B62B7" w:rsidRDefault="004B62B7" w:rsidP="004B62B7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4B62B7" w:rsidRDefault="004B62B7" w:rsidP="004B62B7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416F9E" w:rsidRDefault="004B62B7">
      <w:pPr>
        <w:widowControl w:val="0"/>
        <w:spacing w:after="0" w:line="240" w:lineRule="auto"/>
        <w:jc w:val="both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сельского поселения   </w:t>
      </w:r>
      <w:r w:rsidR="00101EF7"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                          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С.Н.Стерхова </w:t>
      </w:r>
    </w:p>
    <w:p w:rsidR="00416F9E" w:rsidRDefault="00416F9E">
      <w:pPr>
        <w:ind w:firstLine="567"/>
      </w:pPr>
    </w:p>
    <w:sectPr w:rsidR="00416F9E" w:rsidSect="00416F9E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EF7" w:rsidRDefault="00101EF7" w:rsidP="00416F9E">
      <w:pPr>
        <w:spacing w:after="0" w:line="240" w:lineRule="auto"/>
      </w:pPr>
      <w:r>
        <w:separator/>
      </w:r>
    </w:p>
  </w:endnote>
  <w:endnote w:type="continuationSeparator" w:id="1">
    <w:p w:rsidR="00101EF7" w:rsidRDefault="00101EF7" w:rsidP="00416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F9E" w:rsidRDefault="00416F9E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EF7" w:rsidRDefault="00101EF7" w:rsidP="00416F9E">
      <w:pPr>
        <w:spacing w:after="0" w:line="240" w:lineRule="auto"/>
      </w:pPr>
      <w:r>
        <w:separator/>
      </w:r>
    </w:p>
  </w:footnote>
  <w:footnote w:type="continuationSeparator" w:id="1">
    <w:p w:rsidR="00101EF7" w:rsidRDefault="00101EF7" w:rsidP="00416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F9E" w:rsidRDefault="00416F9E">
    <w:pPr>
      <w:pStyle w:val="ad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6F9E"/>
    <w:rsid w:val="00101EF7"/>
    <w:rsid w:val="00416F9E"/>
    <w:rsid w:val="004B62B7"/>
    <w:rsid w:val="005E7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F9E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a6">
    <w:name w:val="Заголовок"/>
    <w:basedOn w:val="a"/>
    <w:next w:val="a7"/>
    <w:qFormat/>
    <w:rsid w:val="00416F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416F9E"/>
    <w:pPr>
      <w:spacing w:after="140" w:line="288" w:lineRule="auto"/>
    </w:pPr>
  </w:style>
  <w:style w:type="paragraph" w:styleId="a8">
    <w:name w:val="List"/>
    <w:basedOn w:val="a7"/>
    <w:rsid w:val="00416F9E"/>
    <w:rPr>
      <w:rFonts w:cs="Mangal"/>
    </w:rPr>
  </w:style>
  <w:style w:type="paragraph" w:styleId="a9">
    <w:name w:val="Title"/>
    <w:basedOn w:val="a"/>
    <w:rsid w:val="00416F9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416F9E"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b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d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f">
    <w:name w:val="No Spacing"/>
    <w:uiPriority w:val="1"/>
    <w:qFormat/>
    <w:rsid w:val="004B62B7"/>
    <w:pPr>
      <w:spacing w:line="240" w:lineRule="auto"/>
    </w:pPr>
    <w:rPr>
      <w:color w:val="00000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27D66-32E5-497B-8EA8-C851B2E8A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dc:description/>
  <cp:lastModifiedBy>Desktop</cp:lastModifiedBy>
  <cp:revision>8</cp:revision>
  <cp:lastPrinted>2019-12-23T09:18:00Z</cp:lastPrinted>
  <dcterms:created xsi:type="dcterms:W3CDTF">2018-03-26T04:22:00Z</dcterms:created>
  <dcterms:modified xsi:type="dcterms:W3CDTF">2019-12-23T09:18:00Z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